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FF8" w:rsidRDefault="00177FF8" w:rsidP="00177F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FF8">
        <w:rPr>
          <w:rFonts w:ascii="Times New Roman" w:hAnsi="Times New Roman" w:cs="Times New Roman"/>
          <w:b/>
          <w:sz w:val="28"/>
          <w:szCs w:val="28"/>
        </w:rPr>
        <w:t>Возрастная психология</w:t>
      </w:r>
    </w:p>
    <w:p w:rsidR="00177FF8" w:rsidRPr="00177FF8" w:rsidRDefault="00177FF8" w:rsidP="00177F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экзамену</w:t>
      </w:r>
    </w:p>
    <w:p w:rsidR="00177FF8" w:rsidRPr="00177FF8" w:rsidRDefault="00177FF8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Соотношение созревания и развития. Крити</w:t>
      </w:r>
      <w:r w:rsidRPr="00177FF8">
        <w:rPr>
          <w:rFonts w:ascii="Times New Roman" w:hAnsi="Times New Roman" w:cs="Times New Roman"/>
          <w:sz w:val="28"/>
          <w:szCs w:val="28"/>
        </w:rPr>
        <w:t xml:space="preserve">ческие и </w:t>
      </w:r>
      <w:proofErr w:type="spellStart"/>
      <w:r w:rsidRPr="00177FF8">
        <w:rPr>
          <w:rFonts w:ascii="Times New Roman" w:hAnsi="Times New Roman" w:cs="Times New Roman"/>
          <w:sz w:val="28"/>
          <w:szCs w:val="28"/>
        </w:rPr>
        <w:t>сензитивные</w:t>
      </w:r>
      <w:proofErr w:type="spellEnd"/>
      <w:r w:rsidRPr="00177FF8">
        <w:rPr>
          <w:rFonts w:ascii="Times New Roman" w:hAnsi="Times New Roman" w:cs="Times New Roman"/>
          <w:sz w:val="28"/>
          <w:szCs w:val="28"/>
        </w:rPr>
        <w:t xml:space="preserve"> </w:t>
      </w:r>
      <w:r w:rsidRPr="00177FF8">
        <w:rPr>
          <w:rFonts w:ascii="Times New Roman" w:hAnsi="Times New Roman" w:cs="Times New Roman"/>
          <w:sz w:val="28"/>
          <w:szCs w:val="28"/>
        </w:rPr>
        <w:t>периоды в развитии.</w:t>
      </w:r>
    </w:p>
    <w:p w:rsidR="00177FF8" w:rsidRPr="00177FF8" w:rsidRDefault="00177FF8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Понятие возраста, возрастн</w:t>
      </w:r>
      <w:r w:rsidRPr="00177FF8">
        <w:rPr>
          <w:rFonts w:ascii="Times New Roman" w:hAnsi="Times New Roman" w:cs="Times New Roman"/>
          <w:sz w:val="28"/>
          <w:szCs w:val="28"/>
        </w:rPr>
        <w:t xml:space="preserve">ой нормы и возрастного периода. </w:t>
      </w:r>
      <w:r w:rsidRPr="00177FF8">
        <w:rPr>
          <w:rFonts w:ascii="Times New Roman" w:hAnsi="Times New Roman" w:cs="Times New Roman"/>
          <w:sz w:val="28"/>
          <w:szCs w:val="28"/>
        </w:rPr>
        <w:t>Оценка эффектов возраста.</w:t>
      </w:r>
    </w:p>
    <w:p w:rsidR="00177FF8" w:rsidRPr="00177FF8" w:rsidRDefault="00177FF8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Виды возрастных периодизаций развития. Критерии периодизации</w:t>
      </w:r>
    </w:p>
    <w:p w:rsidR="00177FF8" w:rsidRPr="00177FF8" w:rsidRDefault="00177FF8" w:rsidP="00177F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возрастного развития</w:t>
      </w:r>
    </w:p>
    <w:p w:rsidR="00177FF8" w:rsidRPr="00177FF8" w:rsidRDefault="00177FF8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Л.С. Выготский о стадиальности развития.</w:t>
      </w:r>
      <w:r w:rsidRPr="00177FF8">
        <w:rPr>
          <w:rFonts w:ascii="Times New Roman" w:hAnsi="Times New Roman" w:cs="Times New Roman"/>
          <w:sz w:val="28"/>
          <w:szCs w:val="28"/>
        </w:rPr>
        <w:t xml:space="preserve"> Зона актуального </w:t>
      </w:r>
      <w:r w:rsidR="00076C4C">
        <w:rPr>
          <w:rFonts w:ascii="Times New Roman" w:hAnsi="Times New Roman" w:cs="Times New Roman"/>
          <w:sz w:val="28"/>
          <w:szCs w:val="28"/>
        </w:rPr>
        <w:t xml:space="preserve">развития (ЗАР) </w:t>
      </w:r>
      <w:r w:rsidRPr="00177FF8">
        <w:rPr>
          <w:rFonts w:ascii="Times New Roman" w:hAnsi="Times New Roman" w:cs="Times New Roman"/>
          <w:sz w:val="28"/>
          <w:szCs w:val="28"/>
        </w:rPr>
        <w:t>и зона ближайшего развития</w:t>
      </w:r>
      <w:r w:rsidR="00076C4C">
        <w:rPr>
          <w:rFonts w:ascii="Times New Roman" w:hAnsi="Times New Roman" w:cs="Times New Roman"/>
          <w:sz w:val="28"/>
          <w:szCs w:val="28"/>
        </w:rPr>
        <w:t xml:space="preserve"> (ЗБР)</w:t>
      </w:r>
      <w:r w:rsidRPr="00177FF8">
        <w:rPr>
          <w:rFonts w:ascii="Times New Roman" w:hAnsi="Times New Roman" w:cs="Times New Roman"/>
          <w:sz w:val="28"/>
          <w:szCs w:val="28"/>
        </w:rPr>
        <w:t>.</w:t>
      </w:r>
    </w:p>
    <w:p w:rsidR="00177FF8" w:rsidRPr="00177FF8" w:rsidRDefault="00177FF8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 xml:space="preserve">Периодизация психического развития по </w:t>
      </w:r>
      <w:proofErr w:type="spellStart"/>
      <w:r w:rsidRPr="00177FF8">
        <w:rPr>
          <w:rFonts w:ascii="Times New Roman" w:hAnsi="Times New Roman" w:cs="Times New Roman"/>
          <w:sz w:val="28"/>
          <w:szCs w:val="28"/>
        </w:rPr>
        <w:t>Д.Б.Эльконину</w:t>
      </w:r>
      <w:proofErr w:type="spellEnd"/>
      <w:r w:rsidRPr="00177FF8">
        <w:rPr>
          <w:rFonts w:ascii="Times New Roman" w:hAnsi="Times New Roman" w:cs="Times New Roman"/>
          <w:sz w:val="28"/>
          <w:szCs w:val="28"/>
        </w:rPr>
        <w:t>.</w:t>
      </w:r>
    </w:p>
    <w:p w:rsidR="00177FF8" w:rsidRPr="00177FF8" w:rsidRDefault="00177FF8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 xml:space="preserve">Периодизация развития личности по </w:t>
      </w:r>
      <w:proofErr w:type="spellStart"/>
      <w:r w:rsidRPr="00177FF8">
        <w:rPr>
          <w:rFonts w:ascii="Times New Roman" w:hAnsi="Times New Roman" w:cs="Times New Roman"/>
          <w:sz w:val="28"/>
          <w:szCs w:val="28"/>
        </w:rPr>
        <w:t>З.Фрейду</w:t>
      </w:r>
      <w:proofErr w:type="spellEnd"/>
      <w:r w:rsidRPr="00177FF8">
        <w:rPr>
          <w:rFonts w:ascii="Times New Roman" w:hAnsi="Times New Roman" w:cs="Times New Roman"/>
          <w:sz w:val="28"/>
          <w:szCs w:val="28"/>
        </w:rPr>
        <w:t>.</w:t>
      </w:r>
    </w:p>
    <w:p w:rsidR="008A3FA6" w:rsidRPr="00177FF8" w:rsidRDefault="00177FF8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 xml:space="preserve">Периодизация развития личности по </w:t>
      </w:r>
      <w:proofErr w:type="spellStart"/>
      <w:r w:rsidRPr="00177FF8">
        <w:rPr>
          <w:rFonts w:ascii="Times New Roman" w:hAnsi="Times New Roman" w:cs="Times New Roman"/>
          <w:sz w:val="28"/>
          <w:szCs w:val="28"/>
        </w:rPr>
        <w:t>Э.Эриксону</w:t>
      </w:r>
      <w:proofErr w:type="spellEnd"/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A3FA6">
        <w:rPr>
          <w:rFonts w:ascii="Times New Roman" w:hAnsi="Times New Roman" w:cs="Times New Roman"/>
          <w:sz w:val="28"/>
          <w:szCs w:val="28"/>
        </w:rPr>
        <w:t>Общая характеристика периода раннего детства: социальная</w:t>
      </w:r>
      <w:r w:rsidR="00177FF8">
        <w:rPr>
          <w:rFonts w:ascii="Times New Roman" w:hAnsi="Times New Roman" w:cs="Times New Roman"/>
          <w:sz w:val="28"/>
          <w:szCs w:val="28"/>
        </w:rPr>
        <w:t xml:space="preserve"> </w:t>
      </w:r>
      <w:r w:rsidRPr="00177FF8">
        <w:rPr>
          <w:rFonts w:ascii="Times New Roman" w:hAnsi="Times New Roman" w:cs="Times New Roman"/>
          <w:sz w:val="28"/>
          <w:szCs w:val="28"/>
        </w:rPr>
        <w:t>ситуация развития, ведущая</w:t>
      </w:r>
      <w:r w:rsidRPr="00177FF8">
        <w:rPr>
          <w:rFonts w:ascii="Times New Roman" w:hAnsi="Times New Roman" w:cs="Times New Roman"/>
          <w:sz w:val="28"/>
          <w:szCs w:val="28"/>
        </w:rPr>
        <w:t xml:space="preserve"> деятельность, новообразования.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Кризис трех лет</w:t>
      </w:r>
      <w:r w:rsidRPr="00177FF8">
        <w:rPr>
          <w:rFonts w:ascii="Times New Roman" w:hAnsi="Times New Roman" w:cs="Times New Roman"/>
          <w:sz w:val="28"/>
          <w:szCs w:val="28"/>
        </w:rPr>
        <w:t>и его специфика.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Особенности эмоционального, речевого, когнитивног</w:t>
      </w:r>
      <w:r w:rsidRPr="00177FF8">
        <w:rPr>
          <w:rFonts w:ascii="Times New Roman" w:hAnsi="Times New Roman" w:cs="Times New Roman"/>
          <w:sz w:val="28"/>
          <w:szCs w:val="28"/>
        </w:rPr>
        <w:t xml:space="preserve">о, </w:t>
      </w:r>
      <w:r w:rsidRPr="00177FF8">
        <w:rPr>
          <w:rFonts w:ascii="Times New Roman" w:hAnsi="Times New Roman" w:cs="Times New Roman"/>
          <w:sz w:val="28"/>
          <w:szCs w:val="28"/>
        </w:rPr>
        <w:t>физического и личностного развития ребенка от 1 года до 3 лет.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Общая характеристика периода дошкольного детства: социальная</w:t>
      </w:r>
      <w:r w:rsidR="00177FF8">
        <w:rPr>
          <w:rFonts w:ascii="Times New Roman" w:hAnsi="Times New Roman" w:cs="Times New Roman"/>
          <w:sz w:val="28"/>
          <w:szCs w:val="28"/>
        </w:rPr>
        <w:t xml:space="preserve"> </w:t>
      </w:r>
      <w:r w:rsidRPr="00177FF8">
        <w:rPr>
          <w:rFonts w:ascii="Times New Roman" w:hAnsi="Times New Roman" w:cs="Times New Roman"/>
          <w:sz w:val="28"/>
          <w:szCs w:val="28"/>
        </w:rPr>
        <w:t>ситуация развития, ведущий ти</w:t>
      </w:r>
      <w:r w:rsidRPr="00177FF8">
        <w:rPr>
          <w:rFonts w:ascii="Times New Roman" w:hAnsi="Times New Roman" w:cs="Times New Roman"/>
          <w:sz w:val="28"/>
          <w:szCs w:val="28"/>
        </w:rPr>
        <w:t xml:space="preserve">п деятельности, новообразования </w:t>
      </w:r>
      <w:r w:rsidRPr="00177FF8">
        <w:rPr>
          <w:rFonts w:ascii="Times New Roman" w:hAnsi="Times New Roman" w:cs="Times New Roman"/>
          <w:sz w:val="28"/>
          <w:szCs w:val="28"/>
        </w:rPr>
        <w:t>дошкольного детства. Кризис 7 лет и его специфика.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Особенности эмоциона</w:t>
      </w:r>
      <w:r w:rsidRPr="00177FF8">
        <w:rPr>
          <w:rFonts w:ascii="Times New Roman" w:hAnsi="Times New Roman" w:cs="Times New Roman"/>
          <w:sz w:val="28"/>
          <w:szCs w:val="28"/>
        </w:rPr>
        <w:t xml:space="preserve">льного, речевого, когнитивного, </w:t>
      </w:r>
      <w:r w:rsidRPr="00177FF8">
        <w:rPr>
          <w:rFonts w:ascii="Times New Roman" w:hAnsi="Times New Roman" w:cs="Times New Roman"/>
          <w:sz w:val="28"/>
          <w:szCs w:val="28"/>
        </w:rPr>
        <w:t>физического и личностного развития детей дошкольного возраста.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Социальная коммуникация в дошкольный период.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Игра как ведущая форма де</w:t>
      </w:r>
      <w:r w:rsidRPr="00177FF8">
        <w:rPr>
          <w:rFonts w:ascii="Times New Roman" w:hAnsi="Times New Roman" w:cs="Times New Roman"/>
          <w:sz w:val="28"/>
          <w:szCs w:val="28"/>
        </w:rPr>
        <w:t xml:space="preserve">ятельности ребенка в дошкольный </w:t>
      </w:r>
      <w:r w:rsidRPr="00177FF8">
        <w:rPr>
          <w:rFonts w:ascii="Times New Roman" w:hAnsi="Times New Roman" w:cs="Times New Roman"/>
          <w:sz w:val="28"/>
          <w:szCs w:val="28"/>
        </w:rPr>
        <w:t>период.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Общая характеристика периода</w:t>
      </w:r>
      <w:r w:rsidRPr="00177FF8">
        <w:rPr>
          <w:rFonts w:ascii="Times New Roman" w:hAnsi="Times New Roman" w:cs="Times New Roman"/>
          <w:sz w:val="28"/>
          <w:szCs w:val="28"/>
        </w:rPr>
        <w:t xml:space="preserve"> младшего школьного возраста: </w:t>
      </w:r>
      <w:r w:rsidRPr="00177FF8">
        <w:rPr>
          <w:rFonts w:ascii="Times New Roman" w:hAnsi="Times New Roman" w:cs="Times New Roman"/>
          <w:sz w:val="28"/>
          <w:szCs w:val="28"/>
        </w:rPr>
        <w:t>социальная ситуация разв</w:t>
      </w:r>
      <w:r w:rsidRPr="00177FF8">
        <w:rPr>
          <w:rFonts w:ascii="Times New Roman" w:hAnsi="Times New Roman" w:cs="Times New Roman"/>
          <w:sz w:val="28"/>
          <w:szCs w:val="28"/>
        </w:rPr>
        <w:t xml:space="preserve">ития, ведущий тип деятельности, </w:t>
      </w:r>
      <w:proofErr w:type="spellStart"/>
      <w:r w:rsidRPr="00177FF8">
        <w:rPr>
          <w:rFonts w:ascii="Times New Roman" w:hAnsi="Times New Roman" w:cs="Times New Roman"/>
          <w:sz w:val="28"/>
          <w:szCs w:val="28"/>
        </w:rPr>
        <w:t>нововообразования</w:t>
      </w:r>
      <w:proofErr w:type="spellEnd"/>
      <w:r w:rsidRPr="00177FF8">
        <w:rPr>
          <w:rFonts w:ascii="Times New Roman" w:hAnsi="Times New Roman" w:cs="Times New Roman"/>
          <w:sz w:val="28"/>
          <w:szCs w:val="28"/>
        </w:rPr>
        <w:t>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Проблема готовности к школе.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Когнитивное, личностное и эмоц</w:t>
      </w:r>
      <w:r w:rsidRPr="00177FF8">
        <w:rPr>
          <w:rFonts w:ascii="Times New Roman" w:hAnsi="Times New Roman" w:cs="Times New Roman"/>
          <w:sz w:val="28"/>
          <w:szCs w:val="28"/>
        </w:rPr>
        <w:t xml:space="preserve">иональное развитие, изменения в </w:t>
      </w:r>
      <w:r w:rsidRPr="00177FF8">
        <w:rPr>
          <w:rFonts w:ascii="Times New Roman" w:hAnsi="Times New Roman" w:cs="Times New Roman"/>
          <w:sz w:val="28"/>
          <w:szCs w:val="28"/>
        </w:rPr>
        <w:t>сфере мотивации учения. Мотивация, самооценка и Я- концепция младшего</w:t>
      </w:r>
    </w:p>
    <w:p w:rsidR="008A3FA6" w:rsidRPr="00177FF8" w:rsidRDefault="008A3FA6" w:rsidP="00177F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школьника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Проблемы детей. Детская агрессия.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Общая характеристика и осо</w:t>
      </w:r>
      <w:r w:rsidRPr="00177FF8">
        <w:rPr>
          <w:rFonts w:ascii="Times New Roman" w:hAnsi="Times New Roman" w:cs="Times New Roman"/>
          <w:sz w:val="28"/>
          <w:szCs w:val="28"/>
        </w:rPr>
        <w:t xml:space="preserve">бенности подросткового периода: </w:t>
      </w:r>
      <w:r w:rsidRPr="00177FF8">
        <w:rPr>
          <w:rFonts w:ascii="Times New Roman" w:hAnsi="Times New Roman" w:cs="Times New Roman"/>
          <w:sz w:val="28"/>
          <w:szCs w:val="28"/>
        </w:rPr>
        <w:t>социальная ситуация развития, ведущая</w:t>
      </w:r>
      <w:r w:rsidRPr="00177FF8">
        <w:rPr>
          <w:rFonts w:ascii="Times New Roman" w:hAnsi="Times New Roman" w:cs="Times New Roman"/>
          <w:sz w:val="28"/>
          <w:szCs w:val="28"/>
        </w:rPr>
        <w:t xml:space="preserve"> деятельность, новообразования.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Пубертатный скачок и его содержание. Пубертатный кризис.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Специфика развития когнитив</w:t>
      </w:r>
      <w:r w:rsidRPr="00177FF8">
        <w:rPr>
          <w:rFonts w:ascii="Times New Roman" w:hAnsi="Times New Roman" w:cs="Times New Roman"/>
          <w:sz w:val="28"/>
          <w:szCs w:val="28"/>
        </w:rPr>
        <w:t xml:space="preserve">ной, эмоциональной и личностной </w:t>
      </w:r>
      <w:r w:rsidRPr="00177FF8">
        <w:rPr>
          <w:rFonts w:ascii="Times New Roman" w:hAnsi="Times New Roman" w:cs="Times New Roman"/>
          <w:sz w:val="28"/>
          <w:szCs w:val="28"/>
        </w:rPr>
        <w:t>сфер в подростковый период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Подростковые проблемы: личностная нестабильность,</w:t>
      </w:r>
      <w:r w:rsidRPr="00177FF8">
        <w:rPr>
          <w:rFonts w:ascii="Times New Roman" w:hAnsi="Times New Roman" w:cs="Times New Roman"/>
          <w:sz w:val="28"/>
          <w:szCs w:val="28"/>
        </w:rPr>
        <w:t xml:space="preserve"> </w:t>
      </w:r>
      <w:r w:rsidRPr="00177FF8">
        <w:rPr>
          <w:rFonts w:ascii="Times New Roman" w:hAnsi="Times New Roman" w:cs="Times New Roman"/>
          <w:sz w:val="28"/>
          <w:szCs w:val="28"/>
        </w:rPr>
        <w:t>поведенческие особенности, подростковая агрессия, отклонения в динамике</w:t>
      </w:r>
      <w:r w:rsidR="00177FF8">
        <w:rPr>
          <w:rFonts w:ascii="Times New Roman" w:hAnsi="Times New Roman" w:cs="Times New Roman"/>
          <w:sz w:val="28"/>
          <w:szCs w:val="28"/>
        </w:rPr>
        <w:t xml:space="preserve"> </w:t>
      </w:r>
      <w:r w:rsidRPr="00177FF8">
        <w:rPr>
          <w:rFonts w:ascii="Times New Roman" w:hAnsi="Times New Roman" w:cs="Times New Roman"/>
          <w:sz w:val="28"/>
          <w:szCs w:val="28"/>
        </w:rPr>
        <w:t>развития.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lastRenderedPageBreak/>
        <w:t>Проблемы социализаци</w:t>
      </w:r>
      <w:r w:rsidRPr="00177FF8">
        <w:rPr>
          <w:rFonts w:ascii="Times New Roman" w:hAnsi="Times New Roman" w:cs="Times New Roman"/>
          <w:sz w:val="28"/>
          <w:szCs w:val="28"/>
        </w:rPr>
        <w:t xml:space="preserve">и подростков и юношей, развитие </w:t>
      </w:r>
      <w:r w:rsidRPr="00177FF8">
        <w:rPr>
          <w:rFonts w:ascii="Times New Roman" w:hAnsi="Times New Roman" w:cs="Times New Roman"/>
          <w:sz w:val="28"/>
          <w:szCs w:val="28"/>
        </w:rPr>
        <w:t>деятельности и общения, становление рефлексии.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Особенности развития когнитивной, аффективной и личностной</w:t>
      </w:r>
      <w:r w:rsidRPr="00177FF8">
        <w:rPr>
          <w:rFonts w:ascii="Times New Roman" w:hAnsi="Times New Roman" w:cs="Times New Roman"/>
          <w:sz w:val="28"/>
          <w:szCs w:val="28"/>
        </w:rPr>
        <w:t xml:space="preserve"> </w:t>
      </w:r>
      <w:r w:rsidRPr="00177FF8">
        <w:rPr>
          <w:rFonts w:ascii="Times New Roman" w:hAnsi="Times New Roman" w:cs="Times New Roman"/>
          <w:sz w:val="28"/>
          <w:szCs w:val="28"/>
        </w:rPr>
        <w:t>сфер в юношеском возрасте</w:t>
      </w:r>
    </w:p>
    <w:p w:rsidR="008A3FA6" w:rsidRPr="00177FF8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Кризис 17 лет. Социальная ситу</w:t>
      </w:r>
      <w:r w:rsidRPr="00177FF8">
        <w:rPr>
          <w:rFonts w:ascii="Times New Roman" w:hAnsi="Times New Roman" w:cs="Times New Roman"/>
          <w:sz w:val="28"/>
          <w:szCs w:val="28"/>
        </w:rPr>
        <w:t xml:space="preserve">ация, новообразования и ведущий </w:t>
      </w:r>
      <w:r w:rsidRPr="00177FF8">
        <w:rPr>
          <w:rFonts w:ascii="Times New Roman" w:hAnsi="Times New Roman" w:cs="Times New Roman"/>
          <w:sz w:val="28"/>
          <w:szCs w:val="28"/>
        </w:rPr>
        <w:t>тип деятельности в юношеском возрасте.</w:t>
      </w:r>
    </w:p>
    <w:p w:rsidR="0047142F" w:rsidRDefault="008A3FA6" w:rsidP="00177FF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7FF8">
        <w:rPr>
          <w:rFonts w:ascii="Times New Roman" w:hAnsi="Times New Roman" w:cs="Times New Roman"/>
          <w:sz w:val="28"/>
          <w:szCs w:val="28"/>
        </w:rPr>
        <w:t>Пр</w:t>
      </w:r>
      <w:r w:rsidRPr="00177FF8">
        <w:rPr>
          <w:rFonts w:ascii="Times New Roman" w:hAnsi="Times New Roman" w:cs="Times New Roman"/>
          <w:sz w:val="28"/>
          <w:szCs w:val="28"/>
        </w:rPr>
        <w:t>облема периодизации взрослости.</w:t>
      </w:r>
    </w:p>
    <w:p w:rsidR="00B55E15" w:rsidRDefault="00F76D5E" w:rsidP="00F76D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литература</w:t>
      </w:r>
    </w:p>
    <w:p w:rsidR="00F76D5E" w:rsidRDefault="00F76D5E" w:rsidP="00F76D5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55E15" w:rsidRPr="00B55E15" w:rsidRDefault="00B55E15" w:rsidP="00B55E15">
      <w:pPr>
        <w:jc w:val="both"/>
        <w:rPr>
          <w:rFonts w:ascii="Times New Roman" w:hAnsi="Times New Roman" w:cs="Times New Roman"/>
          <w:sz w:val="28"/>
          <w:szCs w:val="28"/>
        </w:rPr>
      </w:pPr>
      <w:r w:rsidRPr="00B55E1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B55E15">
        <w:rPr>
          <w:rFonts w:ascii="Times New Roman" w:hAnsi="Times New Roman" w:cs="Times New Roman"/>
          <w:sz w:val="28"/>
          <w:szCs w:val="28"/>
        </w:rPr>
        <w:t>Батюта</w:t>
      </w:r>
      <w:proofErr w:type="spellEnd"/>
      <w:r w:rsidRPr="00B55E15">
        <w:rPr>
          <w:rFonts w:ascii="Times New Roman" w:hAnsi="Times New Roman" w:cs="Times New Roman"/>
          <w:sz w:val="28"/>
          <w:szCs w:val="28"/>
        </w:rPr>
        <w:t xml:space="preserve"> М.Б., Князева </w:t>
      </w:r>
      <w:proofErr w:type="gramStart"/>
      <w:r w:rsidRPr="00B55E15">
        <w:rPr>
          <w:rFonts w:ascii="Times New Roman" w:hAnsi="Times New Roman" w:cs="Times New Roman"/>
          <w:sz w:val="28"/>
          <w:szCs w:val="28"/>
        </w:rPr>
        <w:t>Т.Н..</w:t>
      </w:r>
      <w:proofErr w:type="gramEnd"/>
      <w:r w:rsidRPr="00B55E1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озрастная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психология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М.:Логос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E15">
        <w:rPr>
          <w:rFonts w:ascii="Times New Roman" w:hAnsi="Times New Roman" w:cs="Times New Roman"/>
          <w:sz w:val="28"/>
          <w:szCs w:val="28"/>
        </w:rPr>
        <w:t>2013 http://www.iprbookshop</w:t>
      </w:r>
    </w:p>
    <w:p w:rsidR="00B55E15" w:rsidRPr="00B55E15" w:rsidRDefault="00B55E15" w:rsidP="00B55E15">
      <w:pPr>
        <w:jc w:val="both"/>
        <w:rPr>
          <w:rFonts w:ascii="Times New Roman" w:hAnsi="Times New Roman" w:cs="Times New Roman"/>
          <w:sz w:val="28"/>
          <w:szCs w:val="28"/>
        </w:rPr>
      </w:pPr>
      <w:r w:rsidRPr="00B55E15">
        <w:rPr>
          <w:rFonts w:ascii="Times New Roman" w:hAnsi="Times New Roman" w:cs="Times New Roman"/>
          <w:sz w:val="28"/>
          <w:szCs w:val="28"/>
        </w:rPr>
        <w:t xml:space="preserve">2 Першина </w:t>
      </w:r>
      <w:proofErr w:type="gramStart"/>
      <w:r w:rsidRPr="00B55E15">
        <w:rPr>
          <w:rFonts w:ascii="Times New Roman" w:hAnsi="Times New Roman" w:cs="Times New Roman"/>
          <w:sz w:val="28"/>
          <w:szCs w:val="28"/>
        </w:rPr>
        <w:t>Л.А..</w:t>
      </w:r>
      <w:proofErr w:type="gramEnd"/>
      <w:r w:rsidRPr="00B55E15">
        <w:rPr>
          <w:rFonts w:ascii="Times New Roman" w:hAnsi="Times New Roman" w:cs="Times New Roman"/>
          <w:sz w:val="28"/>
          <w:szCs w:val="28"/>
        </w:rPr>
        <w:t xml:space="preserve"> Возрастна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психология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М.:Академический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E15">
        <w:rPr>
          <w:rFonts w:ascii="Times New Roman" w:hAnsi="Times New Roman" w:cs="Times New Roman"/>
          <w:sz w:val="28"/>
          <w:szCs w:val="28"/>
        </w:rPr>
        <w:t xml:space="preserve">Проект, </w:t>
      </w:r>
      <w:proofErr w:type="spellStart"/>
      <w:r w:rsidRPr="00B55E15">
        <w:rPr>
          <w:rFonts w:ascii="Times New Roman" w:hAnsi="Times New Roman" w:cs="Times New Roman"/>
          <w:sz w:val="28"/>
          <w:szCs w:val="28"/>
        </w:rPr>
        <w:t>Альма</w:t>
      </w:r>
      <w:proofErr w:type="spellEnd"/>
      <w:r w:rsidRPr="00B55E15">
        <w:rPr>
          <w:rFonts w:ascii="Times New Roman" w:hAnsi="Times New Roman" w:cs="Times New Roman"/>
          <w:sz w:val="28"/>
          <w:szCs w:val="28"/>
        </w:rPr>
        <w:t xml:space="preserve"> Матер, 2015 http://www.iprbookshop</w:t>
      </w:r>
    </w:p>
    <w:p w:rsidR="00B55E15" w:rsidRPr="00B55E15" w:rsidRDefault="00B55E15" w:rsidP="00B55E15">
      <w:pPr>
        <w:jc w:val="both"/>
        <w:rPr>
          <w:rFonts w:ascii="Times New Roman" w:hAnsi="Times New Roman" w:cs="Times New Roman"/>
          <w:sz w:val="28"/>
          <w:szCs w:val="28"/>
        </w:rPr>
      </w:pPr>
      <w:r w:rsidRPr="00B55E15">
        <w:rPr>
          <w:rFonts w:ascii="Times New Roman" w:hAnsi="Times New Roman" w:cs="Times New Roman"/>
          <w:sz w:val="28"/>
          <w:szCs w:val="28"/>
        </w:rPr>
        <w:t>3 Зеленина Н.Ю. Специальная</w:t>
      </w:r>
      <w:r>
        <w:rPr>
          <w:rFonts w:ascii="Times New Roman" w:hAnsi="Times New Roman" w:cs="Times New Roman"/>
          <w:sz w:val="28"/>
          <w:szCs w:val="28"/>
        </w:rPr>
        <w:t xml:space="preserve"> детская психология.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Психология</w:t>
      </w:r>
      <w:r w:rsidRPr="00B55E15">
        <w:rPr>
          <w:rFonts w:ascii="Times New Roman" w:hAnsi="Times New Roman" w:cs="Times New Roman"/>
          <w:sz w:val="28"/>
          <w:szCs w:val="28"/>
        </w:rPr>
        <w:t>детей</w:t>
      </w:r>
      <w:proofErr w:type="spellEnd"/>
      <w:r w:rsidRPr="00B55E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5E15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E15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>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интеллекта., Пермь: Пермский </w:t>
      </w:r>
      <w:r w:rsidRPr="00B55E15">
        <w:rPr>
          <w:rFonts w:ascii="Times New Roman" w:hAnsi="Times New Roman" w:cs="Times New Roman"/>
          <w:sz w:val="28"/>
          <w:szCs w:val="28"/>
        </w:rPr>
        <w:t>государственный гуманитарно-педагогический университет, 2014</w:t>
      </w:r>
    </w:p>
    <w:p w:rsidR="00B55E15" w:rsidRPr="00B55E15" w:rsidRDefault="00B55E15" w:rsidP="00B55E15">
      <w:pPr>
        <w:jc w:val="both"/>
        <w:rPr>
          <w:rFonts w:ascii="Times New Roman" w:hAnsi="Times New Roman" w:cs="Times New Roman"/>
          <w:sz w:val="28"/>
          <w:szCs w:val="28"/>
        </w:rPr>
      </w:pPr>
      <w:r w:rsidRPr="00B55E15">
        <w:rPr>
          <w:rFonts w:ascii="Times New Roman" w:hAnsi="Times New Roman" w:cs="Times New Roman"/>
          <w:sz w:val="28"/>
          <w:szCs w:val="28"/>
        </w:rPr>
        <w:t>4 Абрамова Г.С. Возрастная пс</w:t>
      </w:r>
      <w:r>
        <w:rPr>
          <w:rFonts w:ascii="Times New Roman" w:hAnsi="Times New Roman" w:cs="Times New Roman"/>
          <w:sz w:val="28"/>
          <w:szCs w:val="28"/>
        </w:rPr>
        <w:t xml:space="preserve">ихология,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Екатеренбург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Деловая </w:t>
      </w:r>
      <w:r w:rsidRPr="00B55E15">
        <w:rPr>
          <w:rFonts w:ascii="Times New Roman" w:hAnsi="Times New Roman" w:cs="Times New Roman"/>
          <w:sz w:val="28"/>
          <w:szCs w:val="28"/>
        </w:rPr>
        <w:t>книга, 2002</w:t>
      </w:r>
    </w:p>
    <w:p w:rsidR="00B55E15" w:rsidRPr="00B55E15" w:rsidRDefault="00B55E15" w:rsidP="00B55E15">
      <w:pPr>
        <w:jc w:val="both"/>
        <w:rPr>
          <w:rFonts w:ascii="Times New Roman" w:hAnsi="Times New Roman" w:cs="Times New Roman"/>
          <w:sz w:val="28"/>
          <w:szCs w:val="28"/>
        </w:rPr>
      </w:pPr>
      <w:r w:rsidRPr="00B55E15">
        <w:rPr>
          <w:rFonts w:ascii="Times New Roman" w:hAnsi="Times New Roman" w:cs="Times New Roman"/>
          <w:sz w:val="28"/>
          <w:szCs w:val="28"/>
        </w:rPr>
        <w:t>5 Палагин Н.Н. Психология развит</w:t>
      </w:r>
      <w:r>
        <w:rPr>
          <w:rFonts w:ascii="Times New Roman" w:hAnsi="Times New Roman" w:cs="Times New Roman"/>
          <w:sz w:val="28"/>
          <w:szCs w:val="28"/>
        </w:rPr>
        <w:t xml:space="preserve">ия и возрастная психология, М.: </w:t>
      </w:r>
      <w:r w:rsidRPr="00B55E15">
        <w:rPr>
          <w:rFonts w:ascii="Times New Roman" w:hAnsi="Times New Roman" w:cs="Times New Roman"/>
          <w:sz w:val="28"/>
          <w:szCs w:val="28"/>
        </w:rPr>
        <w:t>МПСИ, 2005</w:t>
      </w:r>
    </w:p>
    <w:p w:rsidR="00B55E15" w:rsidRPr="00B55E15" w:rsidRDefault="00B55E15" w:rsidP="00B55E15">
      <w:pPr>
        <w:jc w:val="both"/>
        <w:rPr>
          <w:rFonts w:ascii="Times New Roman" w:hAnsi="Times New Roman" w:cs="Times New Roman"/>
          <w:sz w:val="28"/>
          <w:szCs w:val="28"/>
        </w:rPr>
      </w:pPr>
      <w:r w:rsidRPr="00B55E15">
        <w:rPr>
          <w:rFonts w:ascii="Times New Roman" w:hAnsi="Times New Roman" w:cs="Times New Roman"/>
          <w:sz w:val="28"/>
          <w:szCs w:val="28"/>
        </w:rPr>
        <w:t xml:space="preserve">6 Психология человека от рождения </w:t>
      </w:r>
      <w:r>
        <w:rPr>
          <w:rFonts w:ascii="Times New Roman" w:hAnsi="Times New Roman" w:cs="Times New Roman"/>
          <w:sz w:val="28"/>
          <w:szCs w:val="28"/>
        </w:rPr>
        <w:t xml:space="preserve">до смерти. 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А.А., </w:t>
      </w:r>
      <w:r w:rsidRPr="00B55E15">
        <w:rPr>
          <w:rFonts w:ascii="Times New Roman" w:hAnsi="Times New Roman" w:cs="Times New Roman"/>
          <w:sz w:val="28"/>
          <w:szCs w:val="28"/>
        </w:rPr>
        <w:t xml:space="preserve">СПб.: </w:t>
      </w:r>
      <w:proofErr w:type="spellStart"/>
      <w:r w:rsidRPr="00B55E15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B55E15">
        <w:rPr>
          <w:rFonts w:ascii="Times New Roman" w:hAnsi="Times New Roman" w:cs="Times New Roman"/>
          <w:sz w:val="28"/>
          <w:szCs w:val="28"/>
        </w:rPr>
        <w:t>-ЕВРОЗНАК, 2005</w:t>
      </w:r>
    </w:p>
    <w:p w:rsidR="00B55E15" w:rsidRPr="00B55E15" w:rsidRDefault="00B55E15" w:rsidP="00B55E15">
      <w:pPr>
        <w:jc w:val="both"/>
        <w:rPr>
          <w:rFonts w:ascii="Times New Roman" w:hAnsi="Times New Roman" w:cs="Times New Roman"/>
          <w:sz w:val="28"/>
          <w:szCs w:val="28"/>
        </w:rPr>
      </w:pPr>
      <w:r w:rsidRPr="00B55E15">
        <w:rPr>
          <w:rFonts w:ascii="Times New Roman" w:hAnsi="Times New Roman" w:cs="Times New Roman"/>
          <w:sz w:val="28"/>
          <w:szCs w:val="28"/>
        </w:rPr>
        <w:t xml:space="preserve">7 Трофимова Н.М. Возрастная </w:t>
      </w:r>
      <w:r>
        <w:rPr>
          <w:rFonts w:ascii="Times New Roman" w:hAnsi="Times New Roman" w:cs="Times New Roman"/>
          <w:sz w:val="28"/>
          <w:szCs w:val="28"/>
        </w:rPr>
        <w:t xml:space="preserve">психология: практикум для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студ.</w:t>
      </w:r>
      <w:r w:rsidRPr="00B55E15">
        <w:rPr>
          <w:rFonts w:ascii="Times New Roman" w:hAnsi="Times New Roman" w:cs="Times New Roman"/>
          <w:sz w:val="28"/>
          <w:szCs w:val="28"/>
        </w:rPr>
        <w:t>высших</w:t>
      </w:r>
      <w:proofErr w:type="spellEnd"/>
      <w:proofErr w:type="gramEnd"/>
      <w:r w:rsidRPr="00B55E15">
        <w:rPr>
          <w:rFonts w:ascii="Times New Roman" w:hAnsi="Times New Roman" w:cs="Times New Roman"/>
          <w:sz w:val="28"/>
          <w:szCs w:val="28"/>
        </w:rPr>
        <w:t xml:space="preserve"> и средних спец. учеб. </w:t>
      </w:r>
      <w:r>
        <w:rPr>
          <w:rFonts w:ascii="Times New Roman" w:hAnsi="Times New Roman" w:cs="Times New Roman"/>
          <w:sz w:val="28"/>
          <w:szCs w:val="28"/>
        </w:rPr>
        <w:t xml:space="preserve">заведений: учеб. пособие, СПб.: </w:t>
      </w:r>
      <w:r w:rsidRPr="00B55E15">
        <w:rPr>
          <w:rFonts w:ascii="Times New Roman" w:hAnsi="Times New Roman" w:cs="Times New Roman"/>
          <w:sz w:val="28"/>
          <w:szCs w:val="28"/>
        </w:rPr>
        <w:t>Питер, 2005</w:t>
      </w:r>
    </w:p>
    <w:p w:rsidR="00B55E15" w:rsidRPr="00B55E15" w:rsidRDefault="00B55E15" w:rsidP="00B55E15">
      <w:pPr>
        <w:jc w:val="both"/>
        <w:rPr>
          <w:rFonts w:ascii="Times New Roman" w:hAnsi="Times New Roman" w:cs="Times New Roman"/>
          <w:sz w:val="28"/>
          <w:szCs w:val="28"/>
        </w:rPr>
      </w:pPr>
      <w:r w:rsidRPr="00B55E15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B55E15">
        <w:rPr>
          <w:rFonts w:ascii="Times New Roman" w:hAnsi="Times New Roman" w:cs="Times New Roman"/>
          <w:sz w:val="28"/>
          <w:szCs w:val="28"/>
        </w:rPr>
        <w:t>Хухлаева</w:t>
      </w:r>
      <w:proofErr w:type="spellEnd"/>
      <w:r w:rsidRPr="00B55E15">
        <w:rPr>
          <w:rFonts w:ascii="Times New Roman" w:hAnsi="Times New Roman" w:cs="Times New Roman"/>
          <w:sz w:val="28"/>
          <w:szCs w:val="28"/>
        </w:rPr>
        <w:t xml:space="preserve"> О.В. Психология</w:t>
      </w:r>
      <w:r>
        <w:rPr>
          <w:rFonts w:ascii="Times New Roman" w:hAnsi="Times New Roman" w:cs="Times New Roman"/>
          <w:sz w:val="28"/>
          <w:szCs w:val="28"/>
        </w:rPr>
        <w:t xml:space="preserve"> развития: молодость, зрелость, </w:t>
      </w:r>
      <w:r w:rsidRPr="00B55E15">
        <w:rPr>
          <w:rFonts w:ascii="Times New Roman" w:hAnsi="Times New Roman" w:cs="Times New Roman"/>
          <w:sz w:val="28"/>
          <w:szCs w:val="28"/>
        </w:rPr>
        <w:t>старость. М.: Академия, 2002</w:t>
      </w:r>
    </w:p>
    <w:sectPr w:rsidR="00B55E15" w:rsidRPr="00B55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92490"/>
    <w:multiLevelType w:val="hybridMultilevel"/>
    <w:tmpl w:val="99CE0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D47E1"/>
    <w:multiLevelType w:val="hybridMultilevel"/>
    <w:tmpl w:val="9B488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41B69"/>
    <w:multiLevelType w:val="hybridMultilevel"/>
    <w:tmpl w:val="93DCD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BCC"/>
    <w:rsid w:val="00017BCC"/>
    <w:rsid w:val="00076C4C"/>
    <w:rsid w:val="00177FF8"/>
    <w:rsid w:val="0047142F"/>
    <w:rsid w:val="00677772"/>
    <w:rsid w:val="008A3FA6"/>
    <w:rsid w:val="00B55E15"/>
    <w:rsid w:val="00F7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237F5"/>
  <w15:chartTrackingRefBased/>
  <w15:docId w15:val="{39CB3BDF-40F3-45FB-B4AF-341B59518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2024-10-30T15:13:00Z</dcterms:created>
  <dcterms:modified xsi:type="dcterms:W3CDTF">2024-10-30T15:18:00Z</dcterms:modified>
</cp:coreProperties>
</file>